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BE036C">
        <w:rPr>
          <w:rFonts w:eastAsia="Times New Roman"/>
          <w:sz w:val="28"/>
          <w:szCs w:val="28"/>
        </w:rPr>
        <w:t>59</w:t>
      </w:r>
      <w:r w:rsidR="006520F0">
        <w:rPr>
          <w:rFonts w:eastAsia="Times New Roman"/>
          <w:sz w:val="28"/>
          <w:szCs w:val="28"/>
        </w:rPr>
        <w:t>7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6520F0">
        <w:rPr>
          <w:sz w:val="28"/>
          <w:szCs w:val="28"/>
        </w:rPr>
        <w:t>3486</w:t>
      </w:r>
      <w:r w:rsidR="007B33CC">
        <w:rPr>
          <w:sz w:val="28"/>
          <w:szCs w:val="28"/>
        </w:rPr>
        <w:t>-</w:t>
      </w:r>
      <w:r w:rsidR="006520F0">
        <w:rPr>
          <w:sz w:val="28"/>
          <w:szCs w:val="28"/>
        </w:rPr>
        <w:t>78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750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рублей, назначенный на основании постановления </w:t>
      </w:r>
      <w:r w:rsidR="001C0889">
        <w:rPr>
          <w:spacing w:val="-1"/>
          <w:sz w:val="28"/>
          <w:szCs w:val="28"/>
        </w:rPr>
        <w:t>№</w:t>
      </w:r>
      <w:r w:rsidR="0043643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1030EF">
        <w:rPr>
          <w:spacing w:val="-1"/>
          <w:sz w:val="28"/>
          <w:szCs w:val="28"/>
        </w:rPr>
        <w:t xml:space="preserve"> ч. </w:t>
      </w:r>
      <w:r>
        <w:rPr>
          <w:spacing w:val="-1"/>
          <w:sz w:val="28"/>
          <w:szCs w:val="28"/>
        </w:rPr>
        <w:t>2</w:t>
      </w:r>
      <w:r w:rsidR="001030EF">
        <w:rPr>
          <w:spacing w:val="-1"/>
          <w:sz w:val="28"/>
          <w:szCs w:val="28"/>
        </w:rPr>
        <w:t xml:space="preserve"> ст. </w:t>
      </w:r>
      <w:r>
        <w:rPr>
          <w:spacing w:val="-1"/>
          <w:sz w:val="28"/>
          <w:szCs w:val="28"/>
        </w:rPr>
        <w:t>12</w:t>
      </w:r>
      <w:r w:rsidR="001030E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9</w:t>
      </w:r>
      <w:r w:rsidR="001030EF">
        <w:rPr>
          <w:spacing w:val="-1"/>
          <w:sz w:val="28"/>
          <w:szCs w:val="28"/>
        </w:rPr>
        <w:t xml:space="preserve"> Кодекса</w:t>
      </w:r>
      <w:r w:rsidR="00952E78">
        <w:rPr>
          <w:spacing w:val="-1"/>
          <w:sz w:val="28"/>
          <w:szCs w:val="28"/>
        </w:rPr>
        <w:t xml:space="preserve">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3F3C8B" w:rsidRPr="00455753" w:rsidP="003F3C8B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="004D1FD3">
        <w:rPr>
          <w:spacing w:val="-1"/>
          <w:sz w:val="28"/>
          <w:szCs w:val="28"/>
        </w:rPr>
        <w:t xml:space="preserve"> </w:t>
      </w:r>
      <w:r w:rsidR="00BE036C"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/расписка/, </w:t>
      </w:r>
      <w:r w:rsidRPr="00455753" w:rsidR="00BE036C">
        <w:rPr>
          <w:iCs/>
          <w:sz w:val="28"/>
          <w:szCs w:val="28"/>
        </w:rPr>
        <w:t>в судебное заседание не явил</w:t>
      </w:r>
      <w:r w:rsidR="00BE036C">
        <w:rPr>
          <w:iCs/>
          <w:sz w:val="28"/>
          <w:szCs w:val="28"/>
        </w:rPr>
        <w:t>ся, ходатайствовал о рассмотрении дела в его отсутствие. 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="00BE036C">
        <w:rPr>
          <w:spacing w:val="-1"/>
          <w:sz w:val="28"/>
          <w:szCs w:val="28"/>
        </w:rPr>
        <w:t>ч. 2 ст. 12.9</w:t>
      </w:r>
      <w:r w:rsidR="001030EF">
        <w:rPr>
          <w:spacing w:val="-1"/>
          <w:sz w:val="28"/>
          <w:szCs w:val="28"/>
        </w:rPr>
        <w:t xml:space="preserve"> Кодекса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BE036C">
        <w:rPr>
          <w:spacing w:val="-1"/>
          <w:sz w:val="28"/>
          <w:szCs w:val="28"/>
        </w:rPr>
        <w:t>750.00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</w:t>
      </w:r>
      <w:r w:rsidRPr="002E7F6B">
        <w:rPr>
          <w:rFonts w:eastAsia="Times New Roman"/>
          <w:sz w:val="28"/>
          <w:szCs w:val="28"/>
        </w:rPr>
        <w:t>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0D77B7">
        <w:rPr>
          <w:color w:val="000000"/>
          <w:spacing w:val="1"/>
          <w:sz w:val="28"/>
          <w:szCs w:val="28"/>
        </w:rPr>
        <w:t>административных право</w:t>
      </w:r>
      <w:r w:rsidRPr="000D77B7">
        <w:rPr>
          <w:color w:val="000000"/>
          <w:spacing w:val="1"/>
          <w:sz w:val="28"/>
          <w:szCs w:val="28"/>
        </w:rPr>
        <w:t>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</w:t>
      </w:r>
      <w:r>
        <w:rPr>
          <w:spacing w:val="-1"/>
          <w:sz w:val="28"/>
          <w:szCs w:val="28"/>
        </w:rPr>
        <w:t>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</w:t>
      </w:r>
      <w:r w:rsidRPr="002D40F6">
        <w:rPr>
          <w:sz w:val="28"/>
          <w:szCs w:val="28"/>
        </w:rPr>
        <w:t>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>ст. 4.3 Кодекса Российск</w:t>
      </w:r>
      <w:r w:rsidRPr="00390387">
        <w:rPr>
          <w:sz w:val="28"/>
          <w:szCs w:val="28"/>
        </w:rPr>
        <w:t xml:space="preserve">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0D77B7">
        <w:rPr>
          <w:color w:val="000000"/>
          <w:spacing w:val="1"/>
          <w:sz w:val="28"/>
          <w:szCs w:val="28"/>
        </w:rPr>
        <w:t>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</w:t>
      </w:r>
      <w:r>
        <w:rPr>
          <w:sz w:val="28"/>
          <w:szCs w:val="28"/>
        </w:rPr>
        <w:t xml:space="preserve">азание в виде административного штрафа в </w:t>
      </w:r>
      <w:r w:rsidRPr="0002309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1 500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>
        <w:rPr>
          <w:sz w:val="28"/>
          <w:szCs w:val="28"/>
        </w:rPr>
        <w:t>одна</w:t>
      </w:r>
      <w:r w:rsidRPr="00023096" w:rsidR="00A479A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пятьсот/</w:t>
      </w:r>
      <w:r w:rsidRPr="00023096">
        <w:rPr>
          <w:sz w:val="28"/>
          <w:szCs w:val="28"/>
        </w:rPr>
        <w:t>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</w:t>
      </w:r>
      <w:r w:rsidRPr="002A3D16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</w:t>
      </w:r>
      <w:r w:rsidRPr="00210DD1">
        <w:rPr>
          <w:spacing w:val="1"/>
          <w:sz w:val="28"/>
          <w:szCs w:val="28"/>
        </w:rPr>
        <w:t xml:space="preserve">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</w:t>
      </w:r>
      <w:r w:rsidRPr="00E60D11">
        <w:rPr>
          <w:spacing w:val="1"/>
          <w:sz w:val="28"/>
          <w:szCs w:val="28"/>
        </w:rPr>
        <w:t xml:space="preserve">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</w:t>
      </w:r>
      <w:r w:rsidRPr="00E60D11">
        <w:rPr>
          <w:spacing w:val="1"/>
          <w:sz w:val="28"/>
          <w:szCs w:val="28"/>
        </w:rPr>
        <w:t>700, кор. сч. 40102810245370000007, РКЦ Ханты-</w:t>
      </w:r>
      <w:r w:rsidRPr="00E60D11">
        <w:rPr>
          <w:spacing w:val="1"/>
          <w:sz w:val="28"/>
          <w:szCs w:val="28"/>
        </w:rPr>
        <w:t xml:space="preserve">Мансийск//УФК по ХМАО-Югре, БИК 007162163, КБК 72011601203019000140, УИН </w:t>
      </w:r>
      <w:r w:rsidR="006520F0">
        <w:rPr>
          <w:spacing w:val="1"/>
          <w:sz w:val="28"/>
          <w:szCs w:val="28"/>
        </w:rPr>
        <w:t>0412365400325005972520155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030EF">
        <w:rPr>
          <w:spacing w:val="1"/>
          <w:sz w:val="28"/>
          <w:szCs w:val="28"/>
        </w:rPr>
        <w:t>5</w:t>
      </w:r>
      <w:r w:rsidR="006520F0">
        <w:rPr>
          <w:spacing w:val="1"/>
          <w:sz w:val="28"/>
          <w:szCs w:val="28"/>
        </w:rPr>
        <w:t>97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</w:t>
      </w:r>
      <w:r w:rsidRPr="00210DD1">
        <w:rPr>
          <w:spacing w:val="-1"/>
          <w:sz w:val="28"/>
          <w:szCs w:val="28"/>
        </w:rPr>
        <w:t xml:space="preserve">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8864DA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0F0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64DA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A508B"/>
    <w:rsid w:val="00BB19B4"/>
    <w:rsid w:val="00BB2806"/>
    <w:rsid w:val="00BB38D3"/>
    <w:rsid w:val="00BB7434"/>
    <w:rsid w:val="00BC0FBB"/>
    <w:rsid w:val="00BC4782"/>
    <w:rsid w:val="00BC533F"/>
    <w:rsid w:val="00BE036C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A168C-86FF-46E5-97BD-0DEB80DC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